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left="8364"/>
        <w:jc w:val="righ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ПРИЛОЖЕНИЕ 1.1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Большеигнатовского муниципального района</w:t>
      </w:r>
    </w:p>
    <w:p w:rsidR="001E5A7F" w:rsidRPr="001E5A7F" w:rsidRDefault="0094233B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="001E5A7F"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годового отчета о реализации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«Гармонизация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межнациональных и межконфессиональных 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отношений в   Большеигнатовском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Мордовия </w:t>
      </w:r>
    </w:p>
    <w:p w:rsidR="001E5A7F" w:rsidRPr="001E5A7F" w:rsidRDefault="0094233B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2014 – 2025 годы»   за 2022</w:t>
      </w:r>
      <w:r w:rsidR="001E5A7F"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</w:t>
      </w: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достижении значений целевых показателей (индикаторов)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220"/>
        <w:gridCol w:w="1680"/>
        <w:gridCol w:w="2623"/>
        <w:gridCol w:w="1260"/>
        <w:gridCol w:w="1403"/>
        <w:gridCol w:w="3300"/>
      </w:tblGrid>
      <w:tr w:rsidR="001E5A7F" w:rsidRPr="001E5A7F" w:rsidTr="001E5A7F">
        <w:trPr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1E5A7F" w:rsidRPr="001E5A7F" w:rsidTr="001E5A7F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942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отчетному</w:t>
            </w:r>
            <w:proofErr w:type="gramEnd"/>
            <w:r w:rsidRPr="001E5A7F">
              <w:rPr>
                <w:rFonts w:ascii="Calibri" w:eastAsia="Times New Roman" w:hAnsi="Calibri" w:cs="Times New Roman"/>
                <w:lang w:eastAsia="ru-RU"/>
              </w:rPr>
              <w:t xml:space="preserve"> 202</w:t>
            </w:r>
            <w:r w:rsidR="0094233B">
              <w:rPr>
                <w:rFonts w:ascii="Calibri" w:eastAsia="Times New Roman" w:hAnsi="Calibri" w:cs="Times New Roman"/>
                <w:lang w:eastAsia="ru-RU"/>
              </w:rPr>
              <w:t>1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&lt;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A7F" w:rsidRPr="001E5A7F" w:rsidTr="001E5A7F">
        <w:tc>
          <w:tcPr>
            <w:tcW w:w="143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  «Гармонизация межнациональных и межконфессиональных отношений в  Большеигнатовском муниципальном районе Республики Мордовия на 2014-2022 годы»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конкурса на лучшее  сочинение среди школьников, на тему «Большеигнатовский район как часть многонациональной  Республики Мордовия»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94233B" w:rsidP="001E5A7F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94233B" w:rsidP="001E5A7F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94233B" w:rsidP="001E5A7F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48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Показатель соответствует плану</w:t>
            </w:r>
          </w:p>
        </w:tc>
      </w:tr>
    </w:tbl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Примечания: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&lt;*&gt; Приводится фактическое значение индикатора или показателя за год, предшествующий </w:t>
      </w:r>
      <w:proofErr w:type="gramStart"/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отчетному</w:t>
      </w:r>
      <w:proofErr w:type="gramEnd"/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1E5A7F" w:rsidRPr="001E5A7F">
          <w:pgSz w:w="16837" w:h="11905" w:orient="landscape"/>
          <w:pgMar w:top="426" w:right="850" w:bottom="1134" w:left="1701" w:header="720" w:footer="720" w:gutter="0"/>
          <w:cols w:space="720"/>
        </w:sect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lastRenderedPageBreak/>
        <w:t>ПРИЛОЖЕНИЕ 1.2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Большеигнатовского муниципального района </w:t>
      </w:r>
    </w:p>
    <w:p w:rsidR="001E5A7F" w:rsidRPr="001E5A7F" w:rsidRDefault="0094233B" w:rsidP="001E5A7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2023</w:t>
      </w:r>
      <w:r w:rsidR="001E5A7F"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годового отчета о реализации муниципальной программы «Гармонизация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межнациональных и межконфессиональных отношений в   Большеигнатовском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="009423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спублики Мордовия на 2014 – 2025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  за 202</w:t>
      </w:r>
      <w:r w:rsidR="0094233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</w:t>
      </w: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степени выполнения основных мероприятий и мероприятий муниципальной программы, мероприятий подпрограмм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398"/>
        <w:gridCol w:w="2410"/>
        <w:gridCol w:w="992"/>
        <w:gridCol w:w="850"/>
        <w:gridCol w:w="851"/>
        <w:gridCol w:w="709"/>
        <w:gridCol w:w="2126"/>
        <w:gridCol w:w="2126"/>
        <w:gridCol w:w="929"/>
      </w:tblGrid>
      <w:tr w:rsidR="001E5A7F" w:rsidRPr="001E5A7F" w:rsidTr="001E5A7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(руководитель / Ф.И.О.)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Проблемы, возникшие в ходе реализации мероприятия</w:t>
            </w:r>
          </w:p>
        </w:tc>
      </w:tr>
      <w:tr w:rsidR="001E5A7F" w:rsidRPr="001E5A7F" w:rsidTr="001E5A7F">
        <w:trPr>
          <w:tblHeader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достигнутые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5A7F" w:rsidRPr="001E5A7F" w:rsidTr="001E5A7F">
        <w:tc>
          <w:tcPr>
            <w:tcW w:w="151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ind w:left="108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Муниципальная программа   «Гармонизация межнациональных и межконфессиональных отношений в  Большеигнатовском муниципальном районе Республики Мордовия на 2014-2022 годы»</w:t>
            </w: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практической конференции «Большеигнатовский 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как часть многонациональной  Республики Мордовия»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 ;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полиции №7 (по обслуживанию </w:t>
            </w:r>
            <w:proofErr w:type="gramEnd"/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Большеигнатовского района) ММО МВД РФ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Ичалковский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Вовлечение учащихся и жителей района в научно-познавательную деятельность через изучение своего родного края, посредством ознакомление с историей, культурой, религией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Мероприятие проведено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спортивных команд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школ, сел района в спортивных соревнованиях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Тюштянь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налксемат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рамках республиканского национальн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фольклорного праздника «</w:t>
            </w:r>
            <w:proofErr w:type="spellStart"/>
            <w:r w:rsidR="000B2F76" w:rsidRP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Раськень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зам. главы района по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 ;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полиции №7 (по обслуживанию </w:t>
            </w:r>
            <w:proofErr w:type="gramEnd"/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Большеигнатовского района) ММО МВД РФ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Ичалковский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1.01.20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B2F76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июля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B2F76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09 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июля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Участие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спортивных команд школ, сел района в спортивных соревнованиях «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Тюштянь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налксемат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 в рамках республиканского национальн</w:t>
            </w:r>
            <w:proofErr w:type="gram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фольклорного праздника «</w:t>
            </w:r>
            <w:proofErr w:type="spellStart"/>
            <w:r w:rsidR="000B2F76" w:rsidRPr="001525A7">
              <w:rPr>
                <w:rFonts w:ascii="Times New Roman" w:hAnsi="Times New Roman" w:cs="Times New Roman"/>
                <w:sz w:val="24"/>
                <w:szCs w:val="24"/>
              </w:rPr>
              <w:t>Раськень</w:t>
            </w:r>
            <w:proofErr w:type="spellEnd"/>
            <w:r w:rsidR="000B2F76"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Мероприятие </w:t>
            </w:r>
            <w:r w:rsidR="000B2F7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проведено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республиканского национально –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фольклорного праздника «</w:t>
            </w:r>
            <w:proofErr w:type="spellStart"/>
            <w:r w:rsidR="000B2F76" w:rsidRPr="001525A7">
              <w:rPr>
                <w:rFonts w:ascii="Times New Roman" w:hAnsi="Times New Roman" w:cs="Times New Roman"/>
                <w:sz w:val="24"/>
                <w:szCs w:val="24"/>
              </w:rPr>
              <w:t>Раськень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 ;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полиции №7 (по обслуживанию </w:t>
            </w:r>
            <w:proofErr w:type="gramEnd"/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Большеигнатовского района) ММО МВД РФ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Ичалковский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B2F76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 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B2F76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 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Проведение республиканского национально </w:t>
            </w:r>
            <w:proofErr w:type="gram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–ф</w:t>
            </w:r>
            <w:proofErr w:type="gram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ольклорного праздника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0B2F76" w:rsidRPr="001525A7">
              <w:rPr>
                <w:rFonts w:ascii="Times New Roman" w:hAnsi="Times New Roman" w:cs="Times New Roman"/>
                <w:sz w:val="24"/>
                <w:szCs w:val="24"/>
              </w:rPr>
              <w:t>Раськень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Мероприятие </w:t>
            </w:r>
            <w:r w:rsidR="000B2F7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республиканском фестивале народного творчества 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Шумбарт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Мордовия!»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 ;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полиции №7 (по обслуживанию </w:t>
            </w:r>
            <w:proofErr w:type="gramEnd"/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Большеигнатовского района) ММО МВД РФ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Ичалковский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1.01.202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7039C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ноября 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39C" w:rsidRDefault="0007039C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ноября 202</w:t>
            </w:r>
            <w:r w:rsidR="000B2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E5A7F" w:rsidRPr="001E5A7F" w:rsidRDefault="001E5A7F" w:rsidP="000B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принять участие в республиканском фестивале народного творчества 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Шумбрат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Мордовия!»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Коллектив районного дома культуры </w:t>
            </w:r>
            <w:r w:rsidR="000B2F7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и педагоги МБУДО «ЦДОДД»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принял</w:t>
            </w:r>
            <w:r w:rsidR="000B2F76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участие в республиканском фестивале народного творчества  «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Шумбрат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Мордовия!»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районного и участие в республиканском конкурсе народного творчества «Играй, гармонь!»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 ;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полиции №7 (по обслуживанию </w:t>
            </w:r>
            <w:proofErr w:type="gramEnd"/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Большеигнатовского района) ММО МВД РФ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Ичалковский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942739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942739" w:rsidRDefault="00942739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Февраль – март </w:t>
            </w:r>
            <w:r w:rsidR="001E5A7F"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7039C"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5A7F"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942739" w:rsidRDefault="00942739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– март 2022г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Проведение районного и участие в республиканском конкурсе народного творчества «Играй, гармонь!»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Приняли участие   в республиканском конкурсе народного творчества «Играй, гармонь!»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rPr>
          <w:trHeight w:val="143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Всероссийской выставке-ярмарке народных художественных промыслов и ремесел финно-угорских народов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Тев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делам молодежи.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7039C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сентября 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7039C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сентября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Участие </w:t>
            </w:r>
            <w:proofErr w:type="gram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</w:t>
            </w:r>
            <w:proofErr w:type="gram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Всероссийской выставке-ярмарке народных художественных промыслов и ремесел финно-угорских народов «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Тев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07039C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Коллектив районного дома культуры 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и педагоги МБУДО «ЦДОДД»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принял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участие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Всероссийской выставке-ярмарке народных художественных промыслов и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ремесел финно-угорских народов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Тев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proofErr w:type="gramStart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Всероссийском фестивале-конкурсе мордовской (</w:t>
            </w:r>
            <w:proofErr w:type="spellStart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мокшанской</w:t>
            </w:r>
            <w:proofErr w:type="spellEnd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эрзянской) песни «Од </w:t>
            </w:r>
            <w:proofErr w:type="spellStart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</w:t>
            </w:r>
            <w:proofErr w:type="spellEnd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делам молодежи.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9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9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942739" w:rsidRDefault="001E5A7F" w:rsidP="009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апреля 202</w:t>
            </w:r>
            <w:r w:rsidR="00942739"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942739" w:rsidRDefault="001E5A7F" w:rsidP="009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апреля 202</w:t>
            </w:r>
            <w:r w:rsidR="00942739"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Участие </w:t>
            </w:r>
            <w:proofErr w:type="gram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</w:t>
            </w:r>
            <w:proofErr w:type="gram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Всероссийском фестивале-конкурсе мордовской (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мокшанской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и эрзянской) песни «Од 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вий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Приняли участие </w:t>
            </w:r>
            <w:proofErr w:type="gram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</w:t>
            </w:r>
            <w:proofErr w:type="gram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Всероссийском фестивале-конкурсе мордовской (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мокшанской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и эрзянской песни «Од 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вий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 в онлайн-формате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администрации района с общественными объединениями, религиозными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делам молодежи.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организация взаимодействия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района с общественными объединениями, религиозными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работа была организована, проведены совместные мероприятия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цикла выставок, 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посвященных роли и месту различных религий в культуре народов России. Организация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знакомства учащихся образовательных учреждений района с указанными экспозициями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делам молодежи, отдел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организация выставок на данную тематику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подобные выставки организованы на многих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праздничных мероприятиях и в онлайн-формате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исследования влияния  -  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религиозного фактора на общественную жизнь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делам молодежи.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проведение мониторинга по данной тематике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данные вопросы мониторинга были включены в анкетирование (опрос) населения района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изучения национального культурного наследия народов России, истории и культуры Республики Мордовия в рамках системы дополнительного образования учащихся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делам молодежи.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тема культурного наследия народов России включена во все программы внеклассной работы с учащимися в школах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работа проведена в течени</w:t>
            </w:r>
            <w:proofErr w:type="gram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</w:t>
            </w:r>
            <w:proofErr w:type="gram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отношения педагогов и школьников к межконфессиональным, межкультурным и этническим отношениям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делам молодежи; отдел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проведение мониторинга среди данной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мониторинг проведен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5B6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курсов для мигрантов по изучению русского языка, истории России и Республики Мордовия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зам. главы района по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1.01.20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1.01.2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организовать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данную работу среди мигрантов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942739" w:rsidRDefault="00314C71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942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базе школы </w:t>
            </w:r>
            <w:r w:rsidRPr="009427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были организованы воспитательные беседы </w:t>
            </w:r>
            <w:r w:rsidRPr="00942739">
              <w:rPr>
                <w:rFonts w:ascii="Times New Roman" w:eastAsia="CourierNew" w:hAnsi="Times New Roman" w:cs="Times New Roman"/>
                <w:sz w:val="24"/>
                <w:szCs w:val="24"/>
              </w:rPr>
              <w:t>по изучению русского языка, истории России и Республики Мордовия.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стратегии социальной рекламы, способствующей национальной адаптации мигрантов в региональное, культурное и социально-экономическое пространство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организовать такую работу среди прибывших на территорию района мигрантов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работа была организована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деятельности молодежных объединений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по культуре и туризму, спорту и делам молодежи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изучение работы молодежных организаций на территории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9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94273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Отдел  по культуре и туризму, спорта и делам молодежи успешно выполнил все показатели.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мониторинга хода реализации, комплекса мер, оценка их эффективности и 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обобщение достигнутого опыта, подготовка итоговых аналитических материалов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проведение постоянного анализа работы по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данному направлению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такая работа проводилась постоянно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инструкторского состава для проведения национальных спортивных соревнований «Мордовская борьба» и др.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по культуре и туризму, спорту и делам молодежи; отдел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ежегодно проводить переподготовку инструкторского состава по данному направлению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такая работа ежегодно проводится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семинаров и круглых столов с лидерами молодежных общественно-политических объединений по вопросам формирования толерантности в молодежной среде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главы района по соц. вопроса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Киреева Т.М.; отдел культуры, спорта и делам молодежи; отдел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070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07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организовать, встречи, круглые столы молодежных объединений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организованы встречи, круглые столы молодежных объединений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курсов повышения квалификации для специалистов, работающих с молодежью, по обучению принципам и методам работы в области межкультурного воспитания молодежи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зам. главы района по соц. вопросам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направлять на переподготовку специалистов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были организованы поездки специалистов на республиканские курсы по данной тематике на базе центра по молодежной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политике РМ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районных научн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конференций в школах, по теме  история православия,  его роль в духовном и культурном воспитании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зам. главы района по соц. вопросам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организовать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практические конференции в школах, по теме  история православия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9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94273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Проведены </w:t>
            </w:r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</w:t>
            </w:r>
            <w:proofErr w:type="gramStart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практические конференции в школах</w:t>
            </w:r>
            <w:r w:rsidR="00942739" w:rsidRPr="00942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1E5A7F" w:rsidRPr="001E5A7F" w:rsidTr="001E5A7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представителей духовенства на проведение праздничных мероприятий в районе (День Победы, «День призывника», пасхальный концерт, «День защитника Отечества», «День вывода войск из Афганистана» и </w:t>
            </w:r>
            <w:proofErr w:type="spellStart"/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зам. главы района по соц. вопросам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</w:t>
            </w:r>
            <w:r w:rsidR="00CB4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представителей духовенства на проведение праздничных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9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 всех праздничных мероприятиях представители духовенства постоянные гости и активные участники мероприятий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</w:tr>
    </w:tbl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1E5A7F" w:rsidRPr="001E5A7F">
          <w:pgSz w:w="16837" w:h="11905" w:orient="landscape"/>
          <w:pgMar w:top="568" w:right="850" w:bottom="1134" w:left="1701" w:header="720" w:footer="720" w:gutter="0"/>
          <w:cols w:space="720"/>
        </w:sectPr>
      </w:pPr>
    </w:p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1E5A7F" w:rsidRPr="001E5A7F">
          <w:type w:val="continuous"/>
          <w:pgSz w:w="16837" w:h="11905" w:orient="landscape"/>
          <w:pgMar w:top="1134" w:right="850" w:bottom="1134" w:left="1701" w:header="720" w:footer="720" w:gutter="0"/>
          <w:cols w:space="720"/>
        </w:sect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before="108" w:after="108" w:line="240" w:lineRule="auto"/>
        <w:ind w:firstLine="720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ПРИЛОЖЕНИЕ 1.3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Большеигнатовского муниципального района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</w:t>
      </w:r>
      <w:r w:rsidR="00CB4D7E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годового отчета о реализации муниципальной программы «Гармонизация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межнациональных и межконфессиональных отношений в   Большеигнатовском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Мордовия на 2014 –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  за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об использовании бюджетных ассигнований бюджета муниципального образования </w:t>
      </w:r>
      <w:proofErr w:type="gramStart"/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реализацию муниципальной программы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632"/>
        <w:gridCol w:w="2410"/>
        <w:gridCol w:w="2551"/>
        <w:gridCol w:w="851"/>
        <w:gridCol w:w="850"/>
        <w:gridCol w:w="1134"/>
        <w:gridCol w:w="993"/>
        <w:gridCol w:w="1134"/>
        <w:gridCol w:w="1275"/>
        <w:gridCol w:w="1276"/>
      </w:tblGrid>
      <w:tr w:rsidR="001E5A7F" w:rsidRPr="001E5A7F" w:rsidTr="001E5A7F">
        <w:trPr>
          <w:tblHeader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hyperlink r:id="rId5" w:history="1">
              <w:r w:rsidRPr="001E5A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бюджетной классификации</w:t>
              </w:r>
            </w:hyperlink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руб.),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1E5A7F" w:rsidRPr="001E5A7F" w:rsidTr="001E5A7F">
        <w:trPr>
          <w:tblHeader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бюджетная роспись на 1 января отчетного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сводная бюджетная роспись на отчетную дату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1E5A7F" w:rsidRPr="001E5A7F" w:rsidTr="001E5A7F">
        <w:trPr>
          <w:tblHeader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Муниципальная программа</w:t>
            </w:r>
            <w:r w:rsidRPr="001E5A7F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 xml:space="preserve"> 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«Гармонизация межнациональных и межконфессиональных отношений в  Большеигнатовском муниципальном районе Республики Мордовия на 2014-202</w:t>
            </w:r>
            <w:r w:rsidR="00CB4D7E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5</w:t>
            </w:r>
            <w:r w:rsidRPr="001E5A7F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района;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полиции №7 (по обслуживанию </w:t>
            </w:r>
            <w:proofErr w:type="gramEnd"/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Большеигнатовского района) ММО МВД РФ «</w:t>
            </w:r>
            <w:proofErr w:type="spell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Ичалковский</w:t>
            </w:r>
            <w:proofErr w:type="spell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», межведомственная комиссия по профилактике правонарушений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2400142250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797E04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научн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практической конференции «Большеигнатовский 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Arial"/>
                <w:bCs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как часть многонациональной  Республики Мордовия»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спортивных команд школ, сел района в спортивных соревнованиях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Тюштянь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налксемат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в рамках республиканского национальн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фольклорного праздника «</w:t>
            </w:r>
            <w:proofErr w:type="spellStart"/>
            <w:r w:rsidR="00CB4D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Раскень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республиканского национально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–ф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ольклорного праздника «</w:t>
            </w:r>
            <w:proofErr w:type="spellStart"/>
            <w:r w:rsidR="00CB4D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Раскень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2400142250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797E04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республиканском фестивале народного творчества 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Шумбарт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Мордовия!»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районного и участие в республиканском конкурсе народного творчества «Играй, гармонь!»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Всероссийской выставке-ярмарке народных художественных промыслов и ремесел финно-угорских народов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Тев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Всероссийском фестивале-конкурсе мордовской (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мокшанской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эрзянской) песни «Од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администрации района с общественными объединениями, религиозными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цикла выставок, 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посвященных роли и </w:t>
            </w: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месту различных религий в культуре народов России. Организация знакомства учащихся образовательных учреждений района с указанными экспозициями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 xml:space="preserve">управление по социальной работе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исследования влияния  -  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религиозного фактора на общественную жизнь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изучения национального культурного наследия народов России, истории и культуры Республики Мордовия в рамках системы дополнительного образования учащихся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отношения педагогов и школьников к межконфессиональным, межкультурным и этническим отношениям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курсов для мигрантов по изучению русского языка, истории России и Республики Мордовия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реализация стратегии социальной рекламы, способствующей национальной адаптации мигрантов в региональное, культурное и социально-экономическое пространство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мониторинга деятельности молодежных объединений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мониторинга хода реализации, комплекса мер, оценка их эффективности и обобщение достигнутого опыта, подготовка итоговых аналитических материалов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инструкторского состава для проведения национальных спортивных соревнований «Мордовская борьба» и др.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семинаров и круглых столов с лидерами молодежных общественно-политических объединений по вопросам формирования толерантности в молодежной среде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курсов повышения квалификации для специалистов, работающих с молодежью, по обучению принципам и методам работы в области межкультурного воспитания молодежи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 районных научн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практических конференций в школах, по теме  история православия,  его роль в духовном и культурном воспитании общества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представителей духовенства на проведение праздничных мероприятий в районе (День Победы, «День призывника», пасхальный концерт, «День защитника Отечества», «День вывода войск из Афганистана» и </w:t>
            </w:r>
            <w:proofErr w:type="spellStart"/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управление по социальной работе администрации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4"/>
          <w:lang w:eastAsia="ru-RU"/>
        </w:rPr>
        <w:sectPr w:rsidR="001E5A7F" w:rsidRPr="001E5A7F">
          <w:pgSz w:w="16837" w:h="11905" w:orient="landscape"/>
          <w:pgMar w:top="851" w:right="850" w:bottom="1134" w:left="1701" w:header="720" w:footer="720" w:gutter="0"/>
          <w:cols w:space="720"/>
        </w:sect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left="8364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left="8364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left="8364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left="8364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ПРИЛОЖЕНИЕ 1.4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Большеигнатовского муниципального района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</w:t>
      </w:r>
      <w:r w:rsidR="00CB4D7E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годового отчета о реализации муниципальной программы «Гармонизация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межнациональных и межконфессиональных отношений в   Большеигнатовском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Мордовия на 2014 –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  за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Сведения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об использовании бюджета муниципального образования, республиканского и федерального бюджетов,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внебюджетных источников на реализацию </w:t>
      </w:r>
      <w:r w:rsidRPr="001E5A7F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муниципальной программы за 202</w:t>
      </w:r>
      <w:r w:rsidR="00CB4D7E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2</w:t>
      </w:r>
      <w:r w:rsidRPr="001E5A7F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г.</w:t>
      </w: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61"/>
        <w:gridCol w:w="3447"/>
        <w:gridCol w:w="2941"/>
        <w:gridCol w:w="2248"/>
        <w:gridCol w:w="2128"/>
      </w:tblGrid>
      <w:tr w:rsidR="001E5A7F" w:rsidRPr="001E5A7F" w:rsidTr="001E5A7F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расходов, предусмотренных муниципальной программой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 расходы</w:t>
            </w:r>
          </w:p>
        </w:tc>
      </w:tr>
      <w:tr w:rsidR="001E5A7F" w:rsidRPr="001E5A7F" w:rsidTr="001E5A7F">
        <w:trPr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CB4D7E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A7F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«Гармонизация межнациональных и межконфессиональных отношений в  Большеигнатовском муниципальном районе Республики Мордовия на 2014-202</w:t>
            </w:r>
            <w:r w:rsidR="00CB4D7E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5</w:t>
            </w:r>
            <w:r w:rsidRPr="001E5A7F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1.2.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1.3.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1.4.</w:t>
            </w: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информационн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методического пособия для учащихся предназначенного для информирования о культуре, обычаях, традициях, языках представителей различных национальностей, проживающих на </w:t>
            </w: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территории Большеигнатовского муниципального района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спортивных команд школ, сел района в спортивных соревнованиях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Тюштянь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налксемат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» в рамках республиканского национальн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фольклорного праздника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Раськень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Велень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4"/>
          <w:lang w:eastAsia="ru-RU"/>
        </w:rPr>
        <w:sectPr w:rsidR="001E5A7F" w:rsidRPr="001E5A7F">
          <w:type w:val="continuous"/>
          <w:pgSz w:w="16837" w:h="11905" w:orient="landscape"/>
          <w:pgMar w:top="851" w:right="850" w:bottom="1134" w:left="1701" w:header="720" w:footer="720" w:gutter="0"/>
          <w:cols w:space="720"/>
        </w:sectPr>
      </w:pP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61"/>
        <w:gridCol w:w="3447"/>
        <w:gridCol w:w="2941"/>
        <w:gridCol w:w="2248"/>
        <w:gridCol w:w="2128"/>
      </w:tblGrid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республиканского национально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–ф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ольклорного праздника «Велень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Озкс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E5A7F"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республиканском фестивале народного творчества 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Шумбарт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, Мордовия!»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районного и участие в республиканском конкурсе народного </w:t>
            </w: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творчества «Играй, гармонь!»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Участие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Всероссийской выставке-ярмарке народных художественных промыслов и ремесел финно-угорских народов «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Тев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Участие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Всероссийском фестивале-конкурсе мордовской (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мокшанской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эрзянской) песни «Од </w:t>
            </w:r>
            <w:proofErr w:type="spellStart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вий</w:t>
            </w:r>
            <w:proofErr w:type="spellEnd"/>
            <w:r w:rsidRPr="001E5A7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4"/>
          <w:lang w:eastAsia="ru-RU"/>
        </w:rPr>
        <w:sectPr w:rsidR="001E5A7F" w:rsidRPr="001E5A7F">
          <w:type w:val="continuous"/>
          <w:pgSz w:w="16837" w:h="11905" w:orient="landscape"/>
          <w:pgMar w:top="1134" w:right="850" w:bottom="1134" w:left="1701" w:header="720" w:footer="720" w:gutter="0"/>
          <w:cols w:space="720"/>
        </w:sect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ПРИЛОЖЕНИЕ 1.5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Большеигнатовского муниципального района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</w:t>
      </w:r>
      <w:r w:rsidR="00CB4D7E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годового отчета о реализации муниципальной программы «Гармонизация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межнациональных и межконфессиональных отношений в   Большеигнатовском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Мордовия на 2014 –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  за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отчетном году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553"/>
        <w:gridCol w:w="2034"/>
        <w:gridCol w:w="2660"/>
        <w:gridCol w:w="3080"/>
      </w:tblGrid>
      <w:tr w:rsidR="001E5A7F" w:rsidRPr="001E5A7F" w:rsidTr="001E5A7F"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1E5A7F" w:rsidRPr="001E5A7F" w:rsidTr="001E5A7F"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(тыс. руб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(+), (-)</w:t>
            </w:r>
            <w:proofErr w:type="gram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A7F" w:rsidRPr="001E5A7F" w:rsidTr="001E5A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1E5A7F" w:rsidRPr="001E5A7F">
          <w:pgSz w:w="16837" w:h="11905" w:orient="landscape"/>
          <w:pgMar w:top="1134" w:right="850" w:bottom="1134" w:left="1701" w:header="720" w:footer="720" w:gutter="0"/>
          <w:cols w:space="720"/>
        </w:sect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4"/>
          <w:lang w:eastAsia="ru-RU"/>
        </w:rPr>
        <w:sectPr w:rsidR="001E5A7F" w:rsidRPr="001E5A7F">
          <w:type w:val="continuous"/>
          <w:pgSz w:w="16837" w:h="11905" w:orient="landscape"/>
          <w:pgMar w:top="1134" w:right="850" w:bottom="1134" w:left="1701" w:header="720" w:footer="720" w:gutter="0"/>
          <w:cols w:space="720"/>
        </w:sect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ПРИЛОЖЕНИЕ 1.6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Большеигнатовского муниципального района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</w:t>
      </w:r>
      <w:r w:rsidR="00CB4D7E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годового отчета о реализации муниципальной программы «Гармонизация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межнациональных и межконфессиональных отношений в   Большеигнатовском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Мордовия на 2014 –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  за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  <w:r w:rsidRPr="001E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1E5A7F" w:rsidRPr="001E5A7F" w:rsidTr="001E5A7F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 на 01.01.20 ___</w:t>
            </w:r>
            <w:hyperlink r:id="rId6" w:anchor="sub_100211801" w:history="1">
              <w:r w:rsidRPr="001E5A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</w:t>
              </w:r>
            </w:hyperlink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Первоначально </w:t>
            </w:r>
            <w:proofErr w:type="gramStart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доведенное</w:t>
            </w:r>
            <w:proofErr w:type="gramEnd"/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 на 01.01.20 __г. &lt;**&gt;</w:t>
            </w:r>
          </w:p>
        </w:tc>
      </w:tr>
      <w:tr w:rsidR="001E5A7F" w:rsidRPr="001E5A7F" w:rsidTr="001E5A7F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5A7F" w:rsidRPr="001E5A7F" w:rsidTr="001E5A7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5A7F" w:rsidRPr="001E5A7F" w:rsidTr="001E5A7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A7F" w:rsidRPr="001E5A7F" w:rsidTr="001E5A7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Примечания: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&lt;*&gt; остаток средств на начало отчетного года.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&lt;**&gt; остаток средств на начало года, следующего за </w:t>
      </w:r>
      <w:proofErr w:type="gramStart"/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отчетным</w:t>
      </w:r>
      <w:proofErr w:type="gramEnd"/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1E5A7F" w:rsidRPr="001E5A7F">
          <w:pgSz w:w="16837" w:h="11905" w:orient="landscape"/>
          <w:pgMar w:top="1701" w:right="1134" w:bottom="850" w:left="1134" w:header="720" w:footer="720" w:gutter="0"/>
          <w:cols w:space="720"/>
        </w:sect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lastRenderedPageBreak/>
        <w:t>ПРИЛОЖЕНИЕ 1.7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к постановлению Администрации Большеигнатовского муниципального района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от ___________  202</w:t>
      </w:r>
      <w:r w:rsidR="00CB4D7E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>3</w:t>
      </w:r>
      <w:r w:rsidRPr="001E5A7F">
        <w:rPr>
          <w:rFonts w:ascii="Times New Roman" w:eastAsia="Times New Roman" w:hAnsi="Times New Roman" w:cs="Arial"/>
          <w:bCs/>
          <w:color w:val="26282F"/>
          <w:sz w:val="24"/>
          <w:szCs w:val="24"/>
          <w:lang w:eastAsia="ru-RU"/>
        </w:rPr>
        <w:t xml:space="preserve"> г. № ____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годового отчета о реализации муниципальной программы «Гармонизация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межнациональных и межконфессиональных отношений в   Большеигнатовском 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 </w:t>
      </w:r>
      <w:proofErr w:type="gramStart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районе</w:t>
      </w:r>
      <w:proofErr w:type="gramEnd"/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Мордовия на 2014 –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  за 202</w:t>
      </w:r>
      <w:r w:rsidR="00CB4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1E5A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Сведения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о внесенных в муниципальную программу изменениях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 состоянию на 31.12.202</w:t>
      </w:r>
      <w:r w:rsidR="00CB4D7E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2 </w:t>
      </w:r>
      <w:r w:rsidRPr="001E5A7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г.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Наименование муниципальной программы </w:t>
      </w:r>
      <w:r w:rsidRPr="001E5A7F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 xml:space="preserve">  «Гармонизация межнациональных и межконфессиональных отношений в  Большеигнатовском муниципальном районе Республики Мордовия на 2014-2024 годы»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     Ответственный исполнитель </w:t>
      </w:r>
      <w:r w:rsidRPr="001E5A7F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Управление по социальной работе Администрация Большеигнатовского муниципального района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E5A7F">
        <w:rPr>
          <w:rFonts w:ascii="Times New Roman" w:eastAsia="Times New Roman" w:hAnsi="Times New Roman" w:cs="Arial"/>
          <w:sz w:val="24"/>
          <w:szCs w:val="24"/>
          <w:lang w:eastAsia="ru-RU"/>
        </w:rPr>
        <w:t>(главный распорядитель бюджетных средств)</w:t>
      </w: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415"/>
        <w:gridCol w:w="1842"/>
        <w:gridCol w:w="1985"/>
        <w:gridCol w:w="5245"/>
      </w:tblGrid>
      <w:tr w:rsidR="001E5A7F" w:rsidRPr="001E5A7F" w:rsidTr="001E5A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№ </w:t>
            </w: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br/>
            </w:r>
            <w:proofErr w:type="gramStart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</w:t>
            </w:r>
            <w:proofErr w:type="gramEnd"/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Вид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Дата принятия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Содержание изменений (краткое изложение)</w:t>
            </w:r>
          </w:p>
        </w:tc>
      </w:tr>
      <w:tr w:rsidR="001E5A7F" w:rsidRPr="001E5A7F" w:rsidTr="001E5A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E5A7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5</w:t>
            </w:r>
          </w:p>
        </w:tc>
      </w:tr>
      <w:tr w:rsidR="001E5A7F" w:rsidRPr="001E5A7F" w:rsidTr="001E5A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Постановление Администрации Большеигнатовского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01.09.2022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1E5A7F" w:rsidRDefault="00CB4D7E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7F" w:rsidRPr="00CB4D7E" w:rsidRDefault="00CB4D7E" w:rsidP="001E5A7F">
            <w:pPr>
              <w:widowControl w:val="0"/>
              <w:autoSpaceDE w:val="0"/>
              <w:autoSpaceDN w:val="0"/>
              <w:adjustRightInd w:val="0"/>
              <w:spacing w:after="120" w:line="360" w:lineRule="exac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D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Изменение сроков реализации программы</w:t>
            </w: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x-none" w:eastAsia="ru-RU"/>
              </w:rPr>
            </w:pPr>
          </w:p>
          <w:p w:rsidR="001E5A7F" w:rsidRPr="001E5A7F" w:rsidRDefault="001E5A7F" w:rsidP="001E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</w:tbl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5A7F" w:rsidRPr="001E5A7F" w:rsidRDefault="001E5A7F" w:rsidP="001E5A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E3F5A" w:rsidRDefault="003E3F5A"/>
    <w:sectPr w:rsidR="003E3F5A" w:rsidSect="001E5A7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Ne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A7F"/>
    <w:rsid w:val="0007039C"/>
    <w:rsid w:val="000B2F76"/>
    <w:rsid w:val="001E5A7F"/>
    <w:rsid w:val="00314C71"/>
    <w:rsid w:val="003B6575"/>
    <w:rsid w:val="003E3F5A"/>
    <w:rsid w:val="005B6A07"/>
    <w:rsid w:val="006C22F2"/>
    <w:rsid w:val="00797E04"/>
    <w:rsid w:val="007C09CE"/>
    <w:rsid w:val="0094233B"/>
    <w:rsid w:val="00942739"/>
    <w:rsid w:val="00C85A13"/>
    <w:rsid w:val="00CB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5A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A7F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E5A7F"/>
  </w:style>
  <w:style w:type="character" w:styleId="a3">
    <w:name w:val="Hyperlink"/>
    <w:semiHidden/>
    <w:unhideWhenUsed/>
    <w:rsid w:val="001E5A7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5A7F"/>
    <w:rPr>
      <w:color w:val="800080" w:themeColor="followedHyperlink"/>
      <w:u w:val="single"/>
    </w:rPr>
  </w:style>
  <w:style w:type="paragraph" w:styleId="a5">
    <w:name w:val="Body Text"/>
    <w:basedOn w:val="a"/>
    <w:link w:val="a6"/>
    <w:unhideWhenUsed/>
    <w:rsid w:val="001E5A7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E5A7F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1E5A7F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E5A7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1E5A7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1E5A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rsid w:val="001E5A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1E5A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b">
    <w:name w:val="Основной текст_"/>
    <w:link w:val="12"/>
    <w:locked/>
    <w:rsid w:val="001E5A7F"/>
    <w:rPr>
      <w:b/>
      <w:bCs/>
      <w:spacing w:val="-5"/>
      <w:shd w:val="clear" w:color="auto" w:fill="FFFFFF"/>
    </w:rPr>
  </w:style>
  <w:style w:type="paragraph" w:customStyle="1" w:styleId="12">
    <w:name w:val="Основной текст1"/>
    <w:basedOn w:val="a"/>
    <w:link w:val="ab"/>
    <w:rsid w:val="001E5A7F"/>
    <w:pPr>
      <w:widowControl w:val="0"/>
      <w:shd w:val="clear" w:color="auto" w:fill="FFFFFF"/>
      <w:spacing w:before="1380" w:after="0" w:line="317" w:lineRule="exact"/>
      <w:jc w:val="both"/>
    </w:pPr>
    <w:rPr>
      <w:b/>
      <w:bCs/>
      <w:spacing w:val="-5"/>
    </w:rPr>
  </w:style>
  <w:style w:type="paragraph" w:customStyle="1" w:styleId="CharChar">
    <w:name w:val="Char Char"/>
    <w:basedOn w:val="a"/>
    <w:rsid w:val="001E5A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1E5A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c">
    <w:name w:val="Цветовое выделение"/>
    <w:rsid w:val="001E5A7F"/>
    <w:rPr>
      <w:b/>
      <w:bCs w:val="0"/>
      <w:color w:val="26282F"/>
    </w:rPr>
  </w:style>
  <w:style w:type="character" w:customStyle="1" w:styleId="ad">
    <w:name w:val="Гипертекстовая ссылка"/>
    <w:rsid w:val="001E5A7F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21">
    <w:name w:val="Знак Знак2"/>
    <w:rsid w:val="001E5A7F"/>
    <w:rPr>
      <w:rFonts w:ascii="Arial" w:hAnsi="Arial" w:cs="Arial" w:hint="default"/>
      <w:sz w:val="24"/>
      <w:szCs w:val="24"/>
      <w:lang w:val="x-none" w:eastAsia="x-none" w:bidi="ar-SA"/>
    </w:rPr>
  </w:style>
  <w:style w:type="character" w:customStyle="1" w:styleId="13">
    <w:name w:val="Замещающий текст1"/>
    <w:semiHidden/>
    <w:rsid w:val="001E5A7F"/>
    <w:rPr>
      <w:rFonts w:ascii="Times New Roman" w:hAnsi="Times New Roman" w:cs="Times New Roman" w:hint="default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5A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A7F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E5A7F"/>
  </w:style>
  <w:style w:type="character" w:styleId="a3">
    <w:name w:val="Hyperlink"/>
    <w:semiHidden/>
    <w:unhideWhenUsed/>
    <w:rsid w:val="001E5A7F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5A7F"/>
    <w:rPr>
      <w:color w:val="800080" w:themeColor="followedHyperlink"/>
      <w:u w:val="single"/>
    </w:rPr>
  </w:style>
  <w:style w:type="paragraph" w:styleId="a5">
    <w:name w:val="Body Text"/>
    <w:basedOn w:val="a"/>
    <w:link w:val="a6"/>
    <w:unhideWhenUsed/>
    <w:rsid w:val="001E5A7F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E5A7F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1E5A7F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E5A7F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1E5A7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1E5A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rsid w:val="001E5A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1E5A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b">
    <w:name w:val="Основной текст_"/>
    <w:link w:val="12"/>
    <w:locked/>
    <w:rsid w:val="001E5A7F"/>
    <w:rPr>
      <w:b/>
      <w:bCs/>
      <w:spacing w:val="-5"/>
      <w:shd w:val="clear" w:color="auto" w:fill="FFFFFF"/>
    </w:rPr>
  </w:style>
  <w:style w:type="paragraph" w:customStyle="1" w:styleId="12">
    <w:name w:val="Основной текст1"/>
    <w:basedOn w:val="a"/>
    <w:link w:val="ab"/>
    <w:rsid w:val="001E5A7F"/>
    <w:pPr>
      <w:widowControl w:val="0"/>
      <w:shd w:val="clear" w:color="auto" w:fill="FFFFFF"/>
      <w:spacing w:before="1380" w:after="0" w:line="317" w:lineRule="exact"/>
      <w:jc w:val="both"/>
    </w:pPr>
    <w:rPr>
      <w:b/>
      <w:bCs/>
      <w:spacing w:val="-5"/>
    </w:rPr>
  </w:style>
  <w:style w:type="paragraph" w:customStyle="1" w:styleId="CharChar">
    <w:name w:val="Char Char"/>
    <w:basedOn w:val="a"/>
    <w:rsid w:val="001E5A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1E5A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c">
    <w:name w:val="Цветовое выделение"/>
    <w:rsid w:val="001E5A7F"/>
    <w:rPr>
      <w:b/>
      <w:bCs w:val="0"/>
      <w:color w:val="26282F"/>
    </w:rPr>
  </w:style>
  <w:style w:type="character" w:customStyle="1" w:styleId="ad">
    <w:name w:val="Гипертекстовая ссылка"/>
    <w:rsid w:val="001E5A7F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21">
    <w:name w:val="Знак Знак2"/>
    <w:rsid w:val="001E5A7F"/>
    <w:rPr>
      <w:rFonts w:ascii="Arial" w:hAnsi="Arial" w:cs="Arial" w:hint="default"/>
      <w:sz w:val="24"/>
      <w:szCs w:val="24"/>
      <w:lang w:val="x-none" w:eastAsia="x-none" w:bidi="ar-SA"/>
    </w:rPr>
  </w:style>
  <w:style w:type="character" w:customStyle="1" w:styleId="13">
    <w:name w:val="Замещающий текст1"/>
    <w:semiHidden/>
    <w:rsid w:val="001E5A7F"/>
    <w:rPr>
      <w:rFonts w:ascii="Times New Roman" w:hAnsi="Times New Roman" w:cs="Times New Roman" w:hint="default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1086;&#1090;&#1095;&#1077;&#1090;&#1099;\&#1075;&#1072;&#1088;&#1084;&#1086;&#1085;&#1080;&#1079;&#1072;&#1094;&#1080;&#1103;\10%20&#1054;&#1090;&#1095;&#1077;&#1090;%20&#1087;&#1086;%20&#1043;&#1072;&#1088;&#1084;&#1086;&#1085;&#1080;&#1079;&#1072;&#1094;&#1080;&#1080;%202020\1%20&#1055;&#1088;&#1080;&#1083;&#1086;&#1078;&#1077;&#1085;&#1080;&#1103;%201.1-1.7.doc" TargetMode="External"/><Relationship Id="rId5" Type="http://schemas.openxmlformats.org/officeDocument/2006/relationships/hyperlink" Target="garantf1://70192486.10000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22</Pages>
  <Words>3451</Words>
  <Characters>19672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Для работы</cp:lastModifiedBy>
  <cp:revision>10</cp:revision>
  <cp:lastPrinted>2022-03-16T09:17:00Z</cp:lastPrinted>
  <dcterms:created xsi:type="dcterms:W3CDTF">2022-03-11T10:12:00Z</dcterms:created>
  <dcterms:modified xsi:type="dcterms:W3CDTF">2023-03-20T12:22:00Z</dcterms:modified>
</cp:coreProperties>
</file>